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1"/>
        <w:rPr>
          <w:b/>
          <w:color w:val="auto"/>
          <w:sz w:val="32"/>
          <w:highlight w:val="none"/>
        </w:rPr>
      </w:pPr>
      <w:r>
        <w:rPr>
          <w:rFonts w:hint="eastAsia"/>
          <w:b/>
          <w:color w:val="auto"/>
          <w:sz w:val="32"/>
          <w:highlight w:val="none"/>
        </w:rPr>
        <w:t>2024年杭州市城市建设投资集团有限公司存量用地高质量开发利用“一地一策”研究</w:t>
      </w:r>
      <w:r>
        <w:rPr>
          <w:b/>
          <w:color w:val="auto"/>
          <w:sz w:val="32"/>
          <w:highlight w:val="none"/>
        </w:rPr>
        <w:t>招标公告</w:t>
      </w:r>
    </w:p>
    <w:p>
      <w:pPr>
        <w:spacing w:line="240" w:lineRule="auto"/>
        <w:ind w:firstLine="420" w:firstLineChars="200"/>
        <w:rPr>
          <w:color w:val="auto"/>
          <w:szCs w:val="21"/>
          <w:highlight w:val="none"/>
        </w:rPr>
      </w:pPr>
      <w:r>
        <w:rPr>
          <w:color w:val="auto"/>
          <w:highlight w:val="none"/>
        </w:rPr>
        <w:t>杭州市城市建设投资集团有限公司（以下简称“招标人”）</w:t>
      </w:r>
      <w:r>
        <w:rPr>
          <w:rFonts w:hint="eastAsia"/>
          <w:color w:val="auto"/>
          <w:highlight w:val="none"/>
          <w:lang w:val="en-US" w:eastAsia="zh-CN"/>
        </w:rPr>
        <w:t>委托</w:t>
      </w:r>
      <w:r>
        <w:rPr>
          <w:rFonts w:hint="eastAsia" w:cs="宋体"/>
          <w:color w:val="auto"/>
          <w:sz w:val="21"/>
          <w:szCs w:val="21"/>
          <w:highlight w:val="none"/>
          <w:u w:val="single"/>
          <w:lang w:val="zh-CN" w:eastAsia="zh-CN"/>
        </w:rPr>
        <w:t>浙江华耀建设咨询有限公司</w:t>
      </w:r>
      <w:r>
        <w:rPr>
          <w:rFonts w:hint="eastAsia" w:cs="宋体"/>
          <w:color w:val="auto"/>
          <w:sz w:val="21"/>
          <w:szCs w:val="21"/>
          <w:highlight w:val="none"/>
          <w:lang w:val="zh-CN"/>
        </w:rPr>
        <w:t>，</w:t>
      </w:r>
      <w:r>
        <w:rPr>
          <w:color w:val="auto"/>
          <w:highlight w:val="none"/>
        </w:rPr>
        <w:t>对</w:t>
      </w:r>
      <w:r>
        <w:rPr>
          <w:rFonts w:hint="eastAsia"/>
          <w:b/>
          <w:color w:val="auto"/>
          <w:szCs w:val="22"/>
          <w:highlight w:val="none"/>
          <w:u w:val="single"/>
        </w:rPr>
        <w:t>2024年杭州市城市建设投资集团有限公司存量用地高质量开发利用“一地一策”研究</w:t>
      </w:r>
      <w:r>
        <w:rPr>
          <w:color w:val="auto"/>
          <w:highlight w:val="none"/>
        </w:rPr>
        <w:t>进行招标。欢迎对本项目有兴趣并具备合格投标人资格的单位参加投标。</w:t>
      </w:r>
    </w:p>
    <w:p>
      <w:pPr>
        <w:pStyle w:val="3"/>
        <w:spacing w:line="240" w:lineRule="auto"/>
        <w:ind w:firstLine="422" w:firstLineChars="200"/>
        <w:rPr>
          <w:rFonts w:hAnsi="Times New Roman"/>
          <w:bCs/>
          <w:color w:val="auto"/>
          <w:highlight w:val="none"/>
        </w:rPr>
      </w:pPr>
      <w:r>
        <w:rPr>
          <w:rFonts w:hAnsi="Times New Roman"/>
          <w:b/>
          <w:color w:val="auto"/>
          <w:szCs w:val="21"/>
          <w:highlight w:val="none"/>
        </w:rPr>
        <w:t>1、项目名称：</w:t>
      </w:r>
      <w:r>
        <w:rPr>
          <w:rFonts w:hint="eastAsia"/>
          <w:b/>
          <w:color w:val="auto"/>
          <w:szCs w:val="22"/>
          <w:highlight w:val="none"/>
          <w:u w:val="single"/>
        </w:rPr>
        <w:t>2024年杭州市城市建设投资集团有限公司存量用地高质量开发利用“一地一策”研究</w:t>
      </w:r>
    </w:p>
    <w:p>
      <w:pPr>
        <w:pStyle w:val="3"/>
        <w:spacing w:line="240" w:lineRule="auto"/>
        <w:ind w:firstLine="422" w:firstLineChars="200"/>
        <w:rPr>
          <w:rFonts w:hAnsi="Times New Roman"/>
          <w:color w:val="auto"/>
          <w:szCs w:val="21"/>
          <w:highlight w:val="none"/>
        </w:rPr>
      </w:pPr>
      <w:r>
        <w:rPr>
          <w:b/>
          <w:bCs/>
          <w:color w:val="auto"/>
          <w:szCs w:val="21"/>
          <w:highlight w:val="none"/>
        </w:rPr>
        <w:t>2、招标内</w:t>
      </w:r>
      <w:r>
        <w:rPr>
          <w:b/>
          <w:color w:val="auto"/>
          <w:szCs w:val="21"/>
          <w:highlight w:val="none"/>
        </w:rPr>
        <w:t>容：</w:t>
      </w:r>
      <w:r>
        <w:rPr>
          <w:rFonts w:hint="eastAsia" w:hAnsi="Times New Roman"/>
          <w:color w:val="auto"/>
          <w:szCs w:val="21"/>
          <w:highlight w:val="none"/>
        </w:rPr>
        <w:t>围绕杭州“打造宜居、韧性、智慧城市实践样本”的总体目标，以夯实城市基础保障、赋能城市发展为出发点，对杭州市城市建设投资集团有限公司存量用地进行内外部条件的研究分析，按照土地节约集约利用原则，梳理出具有开发价值的存量用地，并以“一地一策”理念对梳理出来的存量用地进行功能策划、产业定位和经济平衡测算，探索城市空间集约利用的新路径。</w:t>
      </w:r>
    </w:p>
    <w:p>
      <w:pPr>
        <w:pStyle w:val="3"/>
        <w:spacing w:line="240" w:lineRule="auto"/>
        <w:ind w:firstLine="422" w:firstLineChars="200"/>
        <w:rPr>
          <w:rFonts w:hAnsi="Times New Roman"/>
          <w:b/>
          <w:color w:val="auto"/>
          <w:szCs w:val="21"/>
          <w:highlight w:val="none"/>
        </w:rPr>
      </w:pPr>
      <w:r>
        <w:rPr>
          <w:rFonts w:hAnsi="Times New Roman"/>
          <w:b/>
          <w:color w:val="auto"/>
          <w:szCs w:val="21"/>
          <w:highlight w:val="none"/>
        </w:rPr>
        <w:t>3、</w:t>
      </w:r>
      <w:r>
        <w:rPr>
          <w:rFonts w:hint="eastAsia" w:hAnsi="Times New Roman"/>
          <w:b/>
          <w:color w:val="auto"/>
          <w:szCs w:val="21"/>
          <w:highlight w:val="none"/>
        </w:rPr>
        <w:t>项目进度</w:t>
      </w:r>
      <w:r>
        <w:rPr>
          <w:rFonts w:hAnsi="Times New Roman"/>
          <w:b/>
          <w:color w:val="auto"/>
          <w:szCs w:val="21"/>
          <w:highlight w:val="none"/>
        </w:rPr>
        <w:t>要求</w:t>
      </w:r>
      <w:r>
        <w:rPr>
          <w:rFonts w:hint="eastAsia" w:hAnsi="Times New Roman"/>
          <w:b/>
          <w:color w:val="auto"/>
          <w:szCs w:val="21"/>
          <w:highlight w:val="none"/>
          <w:lang w:val="en-US" w:eastAsia="zh-CN"/>
        </w:rPr>
        <w:t>及预算</w:t>
      </w:r>
      <w:r>
        <w:rPr>
          <w:rFonts w:hAnsi="Times New Roman"/>
          <w:b/>
          <w:color w:val="auto"/>
          <w:szCs w:val="21"/>
          <w:highlight w:val="none"/>
        </w:rPr>
        <w:t>：</w:t>
      </w:r>
    </w:p>
    <w:p>
      <w:pPr>
        <w:tabs>
          <w:tab w:val="left" w:pos="540"/>
          <w:tab w:val="left" w:pos="720"/>
        </w:tabs>
        <w:snapToGrid w:val="0"/>
        <w:spacing w:line="240" w:lineRule="auto"/>
        <w:ind w:firstLine="420" w:firstLineChars="200"/>
        <w:rPr>
          <w:color w:val="auto"/>
          <w:szCs w:val="21"/>
          <w:highlight w:val="none"/>
        </w:rPr>
      </w:pPr>
      <w:r>
        <w:rPr>
          <w:rFonts w:hint="eastAsia"/>
          <w:color w:val="auto"/>
          <w:szCs w:val="21"/>
          <w:highlight w:val="none"/>
        </w:rPr>
        <w:t>（1）工作周期要求：</w:t>
      </w:r>
      <w:r>
        <w:rPr>
          <w:color w:val="auto"/>
          <w:szCs w:val="21"/>
          <w:highlight w:val="none"/>
        </w:rPr>
        <w:t>2024</w:t>
      </w:r>
      <w:r>
        <w:rPr>
          <w:rFonts w:hint="eastAsia"/>
          <w:color w:val="auto"/>
          <w:szCs w:val="21"/>
          <w:highlight w:val="none"/>
        </w:rPr>
        <w:t>年</w:t>
      </w:r>
      <w:r>
        <w:rPr>
          <w:color w:val="auto"/>
          <w:szCs w:val="21"/>
          <w:highlight w:val="none"/>
        </w:rPr>
        <w:t>4</w:t>
      </w:r>
      <w:r>
        <w:rPr>
          <w:rFonts w:hint="eastAsia"/>
          <w:color w:val="auto"/>
          <w:szCs w:val="21"/>
          <w:highlight w:val="none"/>
        </w:rPr>
        <w:t>月底完成全部研究及报告编写，具体视</w:t>
      </w:r>
      <w:r>
        <w:rPr>
          <w:rFonts w:hint="eastAsia"/>
          <w:color w:val="auto"/>
          <w:szCs w:val="21"/>
          <w:highlight w:val="none"/>
          <w:lang w:val="en-US" w:eastAsia="zh-CN"/>
        </w:rPr>
        <w:t>招标人</w:t>
      </w:r>
      <w:r>
        <w:rPr>
          <w:rFonts w:hint="eastAsia"/>
          <w:color w:val="auto"/>
          <w:szCs w:val="21"/>
          <w:highlight w:val="none"/>
        </w:rPr>
        <w:t>及外部要求定。</w:t>
      </w:r>
    </w:p>
    <w:p>
      <w:pPr>
        <w:tabs>
          <w:tab w:val="left" w:pos="540"/>
          <w:tab w:val="left" w:pos="720"/>
        </w:tabs>
        <w:snapToGrid w:val="0"/>
        <w:spacing w:line="240" w:lineRule="auto"/>
        <w:ind w:firstLine="420" w:firstLineChars="200"/>
        <w:rPr>
          <w:rFonts w:hint="eastAsia"/>
          <w:color w:val="auto"/>
          <w:szCs w:val="21"/>
          <w:highlight w:val="none"/>
        </w:rPr>
      </w:pPr>
      <w:r>
        <w:rPr>
          <w:rFonts w:hint="eastAsia"/>
          <w:color w:val="auto"/>
          <w:szCs w:val="21"/>
          <w:highlight w:val="none"/>
        </w:rPr>
        <w:t>（2）后续增值服务时间要求：配合</w:t>
      </w:r>
      <w:r>
        <w:rPr>
          <w:rFonts w:hint="eastAsia"/>
          <w:color w:val="auto"/>
          <w:szCs w:val="21"/>
          <w:highlight w:val="none"/>
          <w:lang w:val="en-US" w:eastAsia="zh-CN"/>
        </w:rPr>
        <w:t>招标人</w:t>
      </w:r>
      <w:r>
        <w:rPr>
          <w:rFonts w:hint="eastAsia"/>
          <w:color w:val="auto"/>
          <w:szCs w:val="21"/>
          <w:highlight w:val="none"/>
        </w:rPr>
        <w:t>及</w:t>
      </w:r>
      <w:r>
        <w:rPr>
          <w:rFonts w:hint="eastAsia"/>
          <w:color w:val="auto"/>
          <w:szCs w:val="21"/>
          <w:highlight w:val="none"/>
          <w:lang w:val="en-US" w:eastAsia="zh-CN"/>
        </w:rPr>
        <w:t>招标人</w:t>
      </w:r>
      <w:r>
        <w:rPr>
          <w:rFonts w:hint="eastAsia"/>
          <w:color w:val="auto"/>
          <w:szCs w:val="21"/>
          <w:highlight w:val="none"/>
        </w:rPr>
        <w:t>委托的规划编制单位开展政策研究，确保项目产业功能策划具有可实施性；配合</w:t>
      </w:r>
      <w:r>
        <w:rPr>
          <w:rFonts w:hint="eastAsia"/>
          <w:color w:val="auto"/>
          <w:szCs w:val="21"/>
          <w:highlight w:val="none"/>
          <w:lang w:val="en-US" w:eastAsia="zh-CN"/>
        </w:rPr>
        <w:t>招标人</w:t>
      </w:r>
      <w:r>
        <w:rPr>
          <w:rFonts w:hint="eastAsia"/>
          <w:color w:val="auto"/>
          <w:szCs w:val="21"/>
          <w:highlight w:val="none"/>
        </w:rPr>
        <w:t>委托的规划编制单位开展工作；完成项目汇报。</w:t>
      </w:r>
    </w:p>
    <w:p>
      <w:pPr>
        <w:tabs>
          <w:tab w:val="left" w:pos="540"/>
          <w:tab w:val="left" w:pos="720"/>
        </w:tabs>
        <w:snapToGrid w:val="0"/>
        <w:spacing w:line="240" w:lineRule="auto"/>
        <w:ind w:firstLine="422" w:firstLineChars="200"/>
        <w:rPr>
          <w:rFonts w:hint="eastAsia"/>
          <w:color w:val="auto"/>
          <w:szCs w:val="21"/>
          <w:highlight w:val="none"/>
        </w:rPr>
      </w:pPr>
      <w:r>
        <w:rPr>
          <w:rFonts w:hint="eastAsia" w:cs="宋体"/>
          <w:b/>
          <w:bCs/>
          <w:color w:val="auto"/>
          <w:sz w:val="21"/>
          <w:szCs w:val="21"/>
          <w:highlight w:val="none"/>
          <w:lang w:val="en-US" w:eastAsia="zh-CN"/>
        </w:rPr>
        <w:t>（3）本</w:t>
      </w:r>
      <w:r>
        <w:rPr>
          <w:rFonts w:hint="eastAsia" w:cs="宋体"/>
          <w:b/>
          <w:bCs/>
          <w:color w:val="auto"/>
          <w:sz w:val="21"/>
          <w:szCs w:val="21"/>
          <w:highlight w:val="none"/>
        </w:rPr>
        <w:t>项目</w:t>
      </w:r>
      <w:r>
        <w:rPr>
          <w:rFonts w:hint="eastAsia" w:cs="宋体"/>
          <w:b/>
          <w:bCs/>
          <w:color w:val="auto"/>
          <w:sz w:val="21"/>
          <w:szCs w:val="21"/>
          <w:highlight w:val="none"/>
          <w:lang w:val="en-US" w:eastAsia="zh-CN"/>
        </w:rPr>
        <w:t>预</w:t>
      </w:r>
      <w:r>
        <w:rPr>
          <w:rFonts w:hint="eastAsia" w:cs="宋体"/>
          <w:b/>
          <w:bCs/>
          <w:color w:val="auto"/>
          <w:sz w:val="21"/>
          <w:szCs w:val="21"/>
          <w:highlight w:val="none"/>
        </w:rPr>
        <w:t>算：</w:t>
      </w:r>
      <w:r>
        <w:rPr>
          <w:rFonts w:hint="eastAsia" w:cs="宋体"/>
          <w:bCs/>
          <w:color w:val="auto"/>
          <w:sz w:val="21"/>
          <w:szCs w:val="21"/>
          <w:highlight w:val="none"/>
          <w:u w:val="single"/>
        </w:rPr>
        <w:t xml:space="preserve"> </w:t>
      </w:r>
      <w:r>
        <w:rPr>
          <w:rFonts w:hint="eastAsia" w:cs="宋体"/>
          <w:bCs/>
          <w:color w:val="auto"/>
          <w:sz w:val="21"/>
          <w:szCs w:val="21"/>
          <w:highlight w:val="none"/>
          <w:u w:val="single"/>
          <w:lang w:val="en-US" w:eastAsia="zh-CN"/>
        </w:rPr>
        <w:t>75</w:t>
      </w:r>
      <w:r>
        <w:rPr>
          <w:rFonts w:hint="eastAsia" w:cs="宋体"/>
          <w:bCs/>
          <w:color w:val="auto"/>
          <w:sz w:val="21"/>
          <w:szCs w:val="21"/>
          <w:highlight w:val="none"/>
          <w:u w:val="single"/>
        </w:rPr>
        <w:t xml:space="preserve"> （万元）</w:t>
      </w:r>
      <w:r>
        <w:rPr>
          <w:rFonts w:hint="eastAsia" w:cs="宋体"/>
          <w:bCs/>
          <w:color w:val="auto"/>
          <w:sz w:val="21"/>
          <w:szCs w:val="21"/>
          <w:highlight w:val="none"/>
        </w:rPr>
        <w:t>；</w:t>
      </w:r>
    </w:p>
    <w:p>
      <w:pPr>
        <w:tabs>
          <w:tab w:val="left" w:pos="540"/>
        </w:tabs>
        <w:snapToGrid w:val="0"/>
        <w:spacing w:line="240" w:lineRule="auto"/>
        <w:ind w:firstLine="422" w:firstLineChars="200"/>
        <w:rPr>
          <w:b/>
          <w:color w:val="auto"/>
          <w:szCs w:val="21"/>
          <w:highlight w:val="none"/>
        </w:rPr>
      </w:pPr>
      <w:r>
        <w:rPr>
          <w:b/>
          <w:color w:val="auto"/>
          <w:szCs w:val="21"/>
          <w:highlight w:val="none"/>
        </w:rPr>
        <w:t>4、对投标人的资格要求：</w:t>
      </w:r>
    </w:p>
    <w:p>
      <w:pPr>
        <w:tabs>
          <w:tab w:val="left" w:pos="540"/>
        </w:tabs>
        <w:snapToGrid w:val="0"/>
        <w:spacing w:line="240" w:lineRule="auto"/>
        <w:ind w:firstLine="420" w:firstLineChars="200"/>
        <w:rPr>
          <w:color w:val="auto"/>
          <w:szCs w:val="21"/>
          <w:highlight w:val="none"/>
        </w:rPr>
      </w:pPr>
      <w:r>
        <w:rPr>
          <w:rFonts w:hint="eastAsia"/>
          <w:color w:val="auto"/>
          <w:szCs w:val="21"/>
          <w:highlight w:val="none"/>
        </w:rPr>
        <w:t>（1）投标人应具有独立承担民事责任能力。</w:t>
      </w:r>
    </w:p>
    <w:p>
      <w:pPr>
        <w:tabs>
          <w:tab w:val="left" w:pos="540"/>
        </w:tabs>
        <w:snapToGrid w:val="0"/>
        <w:spacing w:line="240" w:lineRule="auto"/>
        <w:ind w:firstLine="420" w:firstLineChars="200"/>
        <w:rPr>
          <w:color w:val="auto"/>
          <w:szCs w:val="21"/>
          <w:highlight w:val="none"/>
        </w:rPr>
      </w:pPr>
      <w:r>
        <w:rPr>
          <w:rFonts w:hint="eastAsia"/>
          <w:color w:val="auto"/>
          <w:szCs w:val="21"/>
          <w:highlight w:val="none"/>
        </w:rPr>
        <w:t>（2）未被最高人民法院在“信用中国”网站（www.creditchina.gov.cn）中列入失信被执行人名单。（以开标日期前20日在“信用中国”网站（www.creditchina.gov.cn）查询结果为准）。</w:t>
      </w:r>
    </w:p>
    <w:p>
      <w:pPr>
        <w:tabs>
          <w:tab w:val="left" w:pos="0"/>
        </w:tabs>
        <w:snapToGrid w:val="0"/>
        <w:spacing w:line="240" w:lineRule="auto"/>
        <w:ind w:firstLine="420" w:firstLineChars="200"/>
        <w:rPr>
          <w:rFonts w:hint="eastAsia"/>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）法定代表人为同一人或者存在直接控股、管理关系的不同投标人，不得同时参加本招标项目的投标。</w:t>
      </w:r>
    </w:p>
    <w:p>
      <w:pPr>
        <w:pStyle w:val="2"/>
        <w:ind w:firstLine="420" w:firstLineChars="200"/>
        <w:rPr>
          <w:rFonts w:hint="eastAsia"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具有履行合同所必需的设备和专业技术能力，并能为</w:t>
      </w:r>
      <w:r>
        <w:rPr>
          <w:rFonts w:hint="eastAsia"/>
          <w:color w:val="auto"/>
          <w:highlight w:val="none"/>
          <w:lang w:val="en-US" w:eastAsia="zh-CN"/>
        </w:rPr>
        <w:t>招标人</w:t>
      </w:r>
      <w:r>
        <w:rPr>
          <w:rFonts w:hint="eastAsia"/>
          <w:color w:val="auto"/>
          <w:highlight w:val="none"/>
        </w:rPr>
        <w:t>提供</w:t>
      </w:r>
      <w:r>
        <w:rPr>
          <w:rFonts w:hint="eastAsia"/>
          <w:color w:val="auto"/>
          <w:highlight w:val="none"/>
          <w:lang w:val="en-US" w:eastAsia="zh-CN"/>
        </w:rPr>
        <w:t>专业</w:t>
      </w:r>
      <w:r>
        <w:rPr>
          <w:rFonts w:hint="eastAsia"/>
          <w:color w:val="auto"/>
          <w:highlight w:val="none"/>
        </w:rPr>
        <w:t>服务</w:t>
      </w:r>
      <w:r>
        <w:rPr>
          <w:rFonts w:hint="eastAsia"/>
          <w:color w:val="auto"/>
          <w:highlight w:val="none"/>
          <w:lang w:eastAsia="zh-CN"/>
        </w:rPr>
        <w:t>。</w:t>
      </w:r>
    </w:p>
    <w:p>
      <w:pPr>
        <w:tabs>
          <w:tab w:val="left" w:pos="0"/>
        </w:tabs>
        <w:snapToGrid w:val="0"/>
        <w:spacing w:line="240" w:lineRule="auto"/>
        <w:ind w:firstLine="420" w:firstLineChars="200"/>
        <w:rPr>
          <w:color w:val="auto"/>
          <w:szCs w:val="21"/>
          <w:highlight w:val="none"/>
        </w:rPr>
      </w:pPr>
      <w:r>
        <w:rPr>
          <w:rFonts w:hint="eastAsia"/>
          <w:color w:val="auto"/>
          <w:szCs w:val="21"/>
          <w:highlight w:val="none"/>
        </w:rPr>
        <w:t>（</w:t>
      </w:r>
      <w:r>
        <w:rPr>
          <w:rFonts w:hint="eastAsia"/>
          <w:color w:val="auto"/>
          <w:szCs w:val="21"/>
          <w:highlight w:val="none"/>
          <w:lang w:val="en-US" w:eastAsia="zh-CN"/>
        </w:rPr>
        <w:t>5</w:t>
      </w:r>
      <w:r>
        <w:rPr>
          <w:rFonts w:hint="eastAsia"/>
          <w:color w:val="auto"/>
          <w:szCs w:val="21"/>
          <w:highlight w:val="none"/>
        </w:rPr>
        <w:t>）本招标项目不接受联合体投标。</w:t>
      </w:r>
    </w:p>
    <w:p>
      <w:pPr>
        <w:tabs>
          <w:tab w:val="left" w:pos="540"/>
        </w:tabs>
        <w:snapToGrid w:val="0"/>
        <w:spacing w:line="240" w:lineRule="auto"/>
        <w:ind w:firstLine="422" w:firstLineChars="200"/>
        <w:rPr>
          <w:rFonts w:hint="eastAsia"/>
          <w:b/>
          <w:color w:val="auto"/>
          <w:szCs w:val="21"/>
          <w:highlight w:val="none"/>
        </w:rPr>
      </w:pPr>
      <w:r>
        <w:rPr>
          <w:b/>
          <w:color w:val="auto"/>
          <w:szCs w:val="21"/>
          <w:highlight w:val="none"/>
        </w:rPr>
        <w:t>5、</w:t>
      </w:r>
      <w:r>
        <w:rPr>
          <w:rFonts w:hint="eastAsia"/>
          <w:b/>
          <w:color w:val="auto"/>
          <w:szCs w:val="21"/>
          <w:highlight w:val="none"/>
        </w:rPr>
        <w:t>投标报名及获取招标文件：</w:t>
      </w:r>
    </w:p>
    <w:p>
      <w:pPr>
        <w:keepNext w:val="0"/>
        <w:keepLines w:val="0"/>
        <w:pageBreakBefore w:val="0"/>
        <w:numPr>
          <w:ilvl w:val="-1"/>
          <w:numId w:val="0"/>
        </w:numPr>
        <w:tabs>
          <w:tab w:val="left" w:pos="360"/>
          <w:tab w:val="left" w:pos="540"/>
        </w:tabs>
        <w:kinsoku/>
        <w:overflowPunct/>
        <w:topLinePunct w:val="0"/>
        <w:bidi w:val="0"/>
        <w:spacing w:line="360" w:lineRule="auto"/>
        <w:ind w:firstLine="422" w:firstLineChars="200"/>
        <w:textAlignment w:val="auto"/>
        <w:rPr>
          <w:rFonts w:cs="宋体"/>
          <w:color w:val="auto"/>
          <w:szCs w:val="21"/>
          <w:highlight w:val="none"/>
          <w:u w:val="single"/>
        </w:rPr>
      </w:pPr>
      <w:r>
        <w:rPr>
          <w:rFonts w:ascii="宋体" w:hAnsi="宋体" w:cs="宋体"/>
          <w:b/>
          <w:bCs/>
          <w:snapToGrid w:val="0"/>
          <w:color w:val="auto"/>
          <w:kern w:val="0"/>
          <w:szCs w:val="21"/>
          <w:highlight w:val="none"/>
        </w:rPr>
        <w:t>投标报名方式</w:t>
      </w:r>
      <w:r>
        <w:rPr>
          <w:rFonts w:hint="eastAsia" w:ascii="宋体" w:hAnsi="宋体" w:cs="宋体"/>
          <w:b/>
          <w:bCs/>
          <w:snapToGrid w:val="0"/>
          <w:color w:val="auto"/>
          <w:kern w:val="0"/>
          <w:szCs w:val="21"/>
          <w:highlight w:val="none"/>
        </w:rPr>
        <w:t>：</w:t>
      </w:r>
      <w:r>
        <w:rPr>
          <w:rFonts w:hint="eastAsia" w:cs="宋体"/>
          <w:color w:val="auto"/>
          <w:szCs w:val="21"/>
          <w:highlight w:val="none"/>
        </w:rPr>
        <w:t>本项目</w:t>
      </w:r>
      <w:r>
        <w:rPr>
          <w:rFonts w:hint="eastAsia" w:cs="宋体"/>
          <w:color w:val="auto"/>
          <w:szCs w:val="21"/>
          <w:highlight w:val="none"/>
          <w:u w:val="single"/>
        </w:rPr>
        <w:t>设置</w:t>
      </w:r>
      <w:r>
        <w:rPr>
          <w:rFonts w:hint="eastAsia" w:cs="宋体"/>
          <w:color w:val="auto"/>
          <w:szCs w:val="21"/>
          <w:highlight w:val="none"/>
        </w:rPr>
        <w:t>报名环节。</w:t>
      </w:r>
    </w:p>
    <w:p>
      <w:pPr>
        <w:keepNext w:val="0"/>
        <w:keepLines w:val="0"/>
        <w:pageBreakBefore w:val="0"/>
        <w:numPr>
          <w:ilvl w:val="0"/>
          <w:numId w:val="0"/>
        </w:numPr>
        <w:tabs>
          <w:tab w:val="left" w:pos="360"/>
          <w:tab w:val="left" w:pos="540"/>
        </w:tabs>
        <w:kinsoku/>
        <w:overflowPunct/>
        <w:topLinePunct w:val="0"/>
        <w:bidi w:val="0"/>
        <w:spacing w:line="360" w:lineRule="auto"/>
        <w:ind w:firstLine="420" w:firstLineChars="200"/>
        <w:textAlignment w:val="auto"/>
        <w:rPr>
          <w:rFonts w:cs="宋体"/>
          <w:color w:val="auto"/>
          <w:szCs w:val="21"/>
          <w:highlight w:val="none"/>
          <w:u w:val="single"/>
        </w:rPr>
      </w:pPr>
      <w:r>
        <w:rPr>
          <w:rFonts w:hint="eastAsia" w:cs="宋体"/>
          <w:color w:val="auto"/>
          <w:szCs w:val="21"/>
          <w:highlight w:val="none"/>
        </w:rPr>
        <w:t>具体要求如下：</w:t>
      </w:r>
    </w:p>
    <w:p>
      <w:pPr>
        <w:pStyle w:val="6"/>
        <w:keepNext w:val="0"/>
        <w:keepLines w:val="0"/>
        <w:pageBreakBefore w:val="0"/>
        <w:kinsoku/>
        <w:overflowPunct/>
        <w:topLinePunct w:val="0"/>
        <w:bidi w:val="0"/>
        <w:adjustRightInd w:val="0"/>
        <w:snapToGrid w:val="0"/>
        <w:spacing w:before="0" w:beforeAutospacing="0" w:after="0" w:afterAutospacing="0" w:line="360" w:lineRule="auto"/>
        <w:ind w:firstLine="420" w:firstLineChars="200"/>
        <w:textAlignment w:val="auto"/>
        <w:rPr>
          <w:rFonts w:cs="宋体"/>
          <w:color w:val="auto"/>
          <w:sz w:val="21"/>
          <w:szCs w:val="21"/>
          <w:highlight w:val="none"/>
          <w:u w:val="single"/>
        </w:rPr>
      </w:pPr>
      <w:r>
        <w:rPr>
          <w:rFonts w:hint="eastAsia" w:cs="宋体"/>
          <w:snapToGrid w:val="0"/>
          <w:color w:val="auto"/>
          <w:sz w:val="21"/>
          <w:szCs w:val="21"/>
          <w:highlight w:val="none"/>
        </w:rPr>
        <w:t>（1）报名期限：</w:t>
      </w:r>
      <w:r>
        <w:rPr>
          <w:rFonts w:hint="eastAsia" w:cs="宋体"/>
          <w:i w:val="0"/>
          <w:iCs w:val="0"/>
          <w:snapToGrid w:val="0"/>
          <w:color w:val="auto"/>
          <w:sz w:val="21"/>
          <w:szCs w:val="21"/>
          <w:highlight w:val="none"/>
          <w:u w:val="single"/>
          <w:lang w:val="en-US" w:eastAsia="zh-CN"/>
        </w:rPr>
        <w:t>2024</w:t>
      </w:r>
      <w:r>
        <w:rPr>
          <w:rFonts w:hint="eastAsia" w:cs="宋体"/>
          <w:color w:val="auto"/>
          <w:sz w:val="21"/>
          <w:szCs w:val="21"/>
          <w:highlight w:val="none"/>
        </w:rPr>
        <w:t>年</w:t>
      </w:r>
      <w:r>
        <w:rPr>
          <w:rFonts w:hint="eastAsia" w:cs="宋体"/>
          <w:color w:val="auto"/>
          <w:sz w:val="21"/>
          <w:szCs w:val="21"/>
          <w:highlight w:val="none"/>
          <w:u w:val="single"/>
          <w:lang w:val="en-US" w:eastAsia="zh-CN"/>
        </w:rPr>
        <w:t>1</w:t>
      </w:r>
      <w:r>
        <w:rPr>
          <w:rFonts w:hint="eastAsia" w:cs="宋体"/>
          <w:color w:val="auto"/>
          <w:sz w:val="21"/>
          <w:szCs w:val="21"/>
          <w:highlight w:val="none"/>
        </w:rPr>
        <w:t>月</w:t>
      </w:r>
      <w:r>
        <w:rPr>
          <w:rFonts w:hint="eastAsia" w:cs="宋体"/>
          <w:color w:val="auto"/>
          <w:sz w:val="21"/>
          <w:szCs w:val="21"/>
          <w:highlight w:val="none"/>
          <w:u w:val="single"/>
        </w:rPr>
        <w:t xml:space="preserve"> </w:t>
      </w:r>
      <w:r>
        <w:rPr>
          <w:rFonts w:hint="eastAsia" w:cs="宋体"/>
          <w:color w:val="auto"/>
          <w:sz w:val="21"/>
          <w:szCs w:val="21"/>
          <w:highlight w:val="none"/>
          <w:u w:val="single"/>
          <w:lang w:val="en-US" w:eastAsia="zh-CN"/>
        </w:rPr>
        <w:t>25</w:t>
      </w:r>
      <w:r>
        <w:rPr>
          <w:rFonts w:hint="eastAsia" w:cs="宋体"/>
          <w:color w:val="auto"/>
          <w:sz w:val="21"/>
          <w:szCs w:val="21"/>
          <w:highlight w:val="none"/>
        </w:rPr>
        <w:t>日至</w:t>
      </w:r>
      <w:r>
        <w:rPr>
          <w:rFonts w:hint="eastAsia" w:cs="宋体"/>
          <w:color w:val="auto"/>
          <w:sz w:val="21"/>
          <w:szCs w:val="21"/>
          <w:highlight w:val="none"/>
          <w:u w:val="single"/>
          <w:lang w:val="en-US" w:eastAsia="zh-CN"/>
        </w:rPr>
        <w:t>2024</w:t>
      </w:r>
      <w:r>
        <w:rPr>
          <w:rFonts w:hint="eastAsia" w:cs="宋体"/>
          <w:color w:val="auto"/>
          <w:sz w:val="21"/>
          <w:szCs w:val="21"/>
          <w:highlight w:val="none"/>
        </w:rPr>
        <w:t>年</w:t>
      </w:r>
      <w:r>
        <w:rPr>
          <w:rFonts w:hint="eastAsia" w:cs="宋体"/>
          <w:color w:val="auto"/>
          <w:sz w:val="21"/>
          <w:szCs w:val="21"/>
          <w:highlight w:val="none"/>
          <w:u w:val="single"/>
          <w:lang w:val="en-US" w:eastAsia="zh-CN"/>
        </w:rPr>
        <w:t>1</w:t>
      </w:r>
      <w:r>
        <w:rPr>
          <w:rFonts w:hint="eastAsia" w:cs="宋体"/>
          <w:color w:val="auto"/>
          <w:sz w:val="21"/>
          <w:szCs w:val="21"/>
          <w:highlight w:val="none"/>
          <w:u w:val="single"/>
        </w:rPr>
        <w:t xml:space="preserve"> </w:t>
      </w:r>
      <w:r>
        <w:rPr>
          <w:rFonts w:hint="eastAsia" w:cs="宋体"/>
          <w:color w:val="auto"/>
          <w:sz w:val="21"/>
          <w:szCs w:val="21"/>
          <w:highlight w:val="none"/>
        </w:rPr>
        <w:t>月</w:t>
      </w:r>
      <w:r>
        <w:rPr>
          <w:rFonts w:hint="eastAsia" w:cs="宋体"/>
          <w:color w:val="auto"/>
          <w:sz w:val="21"/>
          <w:szCs w:val="21"/>
          <w:highlight w:val="none"/>
          <w:u w:val="single"/>
          <w:lang w:val="en-US" w:eastAsia="zh-CN"/>
        </w:rPr>
        <w:t>29</w:t>
      </w:r>
      <w:r>
        <w:rPr>
          <w:rFonts w:hint="eastAsia" w:cs="宋体"/>
          <w:color w:val="auto"/>
          <w:sz w:val="21"/>
          <w:szCs w:val="21"/>
          <w:highlight w:val="none"/>
        </w:rPr>
        <w:t>日上午</w:t>
      </w:r>
      <w:r>
        <w:rPr>
          <w:rFonts w:hint="eastAsia" w:cs="宋体"/>
          <w:color w:val="auto"/>
          <w:sz w:val="21"/>
          <w:szCs w:val="21"/>
          <w:highlight w:val="none"/>
          <w:lang w:val="en-US" w:eastAsia="zh-CN"/>
        </w:rPr>
        <w:t>09时</w:t>
      </w:r>
      <w:r>
        <w:rPr>
          <w:rFonts w:hint="eastAsia" w:cs="宋体"/>
          <w:color w:val="auto"/>
          <w:sz w:val="21"/>
          <w:szCs w:val="21"/>
          <w:highlight w:val="none"/>
        </w:rPr>
        <w:t>-</w:t>
      </w:r>
      <w:r>
        <w:rPr>
          <w:rFonts w:hint="eastAsia" w:cs="宋体"/>
          <w:color w:val="auto"/>
          <w:sz w:val="21"/>
          <w:szCs w:val="21"/>
          <w:highlight w:val="none"/>
          <w:lang w:val="en-US" w:eastAsia="zh-CN"/>
        </w:rPr>
        <w:t>11.30</w:t>
      </w:r>
      <w:r>
        <w:rPr>
          <w:rFonts w:hint="eastAsia" w:cs="宋体"/>
          <w:color w:val="auto"/>
          <w:sz w:val="21"/>
          <w:szCs w:val="21"/>
          <w:highlight w:val="none"/>
        </w:rPr>
        <w:t xml:space="preserve"> </w:t>
      </w:r>
      <w:r>
        <w:rPr>
          <w:rFonts w:hint="eastAsia" w:cs="宋体"/>
          <w:color w:val="auto"/>
          <w:sz w:val="21"/>
          <w:szCs w:val="21"/>
          <w:highlight w:val="none"/>
          <w:lang w:val="en-US" w:eastAsia="zh-CN"/>
        </w:rPr>
        <w:t>时</w:t>
      </w:r>
      <w:bookmarkStart w:id="0" w:name="_GoBack"/>
      <w:bookmarkEnd w:id="0"/>
      <w:r>
        <w:rPr>
          <w:rFonts w:hint="eastAsia" w:cs="宋体"/>
          <w:color w:val="auto"/>
          <w:sz w:val="21"/>
          <w:szCs w:val="21"/>
          <w:highlight w:val="none"/>
        </w:rPr>
        <w:t xml:space="preserve">，下午 </w:t>
      </w:r>
      <w:r>
        <w:rPr>
          <w:rFonts w:hint="eastAsia" w:cs="宋体"/>
          <w:color w:val="auto"/>
          <w:sz w:val="21"/>
          <w:szCs w:val="21"/>
          <w:highlight w:val="none"/>
          <w:lang w:val="en-US" w:eastAsia="zh-CN"/>
        </w:rPr>
        <w:t>14时</w:t>
      </w:r>
      <w:r>
        <w:rPr>
          <w:rFonts w:hint="eastAsia" w:cs="宋体"/>
          <w:color w:val="auto"/>
          <w:sz w:val="21"/>
          <w:szCs w:val="21"/>
          <w:highlight w:val="none"/>
        </w:rPr>
        <w:t>-</w:t>
      </w:r>
      <w:r>
        <w:rPr>
          <w:rFonts w:hint="eastAsia" w:cs="宋体"/>
          <w:color w:val="auto"/>
          <w:sz w:val="21"/>
          <w:szCs w:val="21"/>
          <w:highlight w:val="none"/>
          <w:lang w:val="en-US" w:eastAsia="zh-CN"/>
        </w:rPr>
        <w:t>17时</w:t>
      </w:r>
      <w:r>
        <w:rPr>
          <w:rFonts w:hint="eastAsia" w:cs="宋体"/>
          <w:color w:val="auto"/>
          <w:sz w:val="21"/>
          <w:szCs w:val="21"/>
          <w:highlight w:val="none"/>
        </w:rPr>
        <w:t>(公休日、节假日除外)；</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Cs w:val="21"/>
          <w:highlight w:val="none"/>
        </w:rPr>
      </w:pPr>
      <w:r>
        <w:rPr>
          <w:rFonts w:hint="eastAsia" w:cs="宋体"/>
          <w:snapToGrid w:val="0"/>
          <w:color w:val="auto"/>
          <w:szCs w:val="21"/>
          <w:highlight w:val="none"/>
        </w:rPr>
        <w:t>（</w:t>
      </w:r>
      <w:r>
        <w:rPr>
          <w:rFonts w:hint="eastAsia" w:ascii="宋体" w:hAnsi="宋体" w:cs="宋体"/>
          <w:snapToGrid w:val="0"/>
          <w:color w:val="auto"/>
          <w:szCs w:val="21"/>
          <w:highlight w:val="none"/>
        </w:rPr>
        <w:t>2</w:t>
      </w:r>
      <w:r>
        <w:rPr>
          <w:rFonts w:hint="eastAsia" w:cs="宋体"/>
          <w:snapToGrid w:val="0"/>
          <w:color w:val="auto"/>
          <w:szCs w:val="21"/>
          <w:highlight w:val="none"/>
        </w:rPr>
        <w:t>）</w:t>
      </w:r>
      <w:r>
        <w:rPr>
          <w:rFonts w:hint="eastAsia" w:cs="宋体"/>
          <w:snapToGrid w:val="0"/>
          <w:color w:val="auto"/>
          <w:szCs w:val="21"/>
          <w:highlight w:val="none"/>
          <w:lang w:val="zh-CN"/>
        </w:rPr>
        <w:t>报名</w:t>
      </w:r>
      <w:r>
        <w:rPr>
          <w:rFonts w:hint="eastAsia" w:cs="宋体"/>
          <w:snapToGrid w:val="0"/>
          <w:color w:val="auto"/>
          <w:szCs w:val="21"/>
          <w:highlight w:val="none"/>
        </w:rPr>
        <w:t>方式：</w:t>
      </w:r>
      <w:r>
        <w:rPr>
          <w:rFonts w:hint="eastAsia" w:cs="宋体"/>
          <w:snapToGrid w:val="0"/>
          <w:color w:val="auto"/>
          <w:szCs w:val="21"/>
          <w:highlight w:val="none"/>
          <w:lang w:val="en-US" w:eastAsia="zh-CN"/>
        </w:rPr>
        <w:t>1.将所需报名材料原件加盖公章到杭州市秋涛北路332号佰富时代中心3幢13楼第四事业部现场报名并获取相关招标文件，招标文件费用0元，售后不退。</w:t>
      </w:r>
    </w:p>
    <w:p>
      <w:pPr>
        <w:pStyle w:val="3"/>
        <w:spacing w:line="240" w:lineRule="auto"/>
        <w:ind w:firstLine="420" w:firstLineChars="200"/>
        <w:rPr>
          <w:rFonts w:hAnsi="Times New Roman"/>
          <w:bCs/>
          <w:color w:val="auto"/>
          <w:szCs w:val="21"/>
          <w:highlight w:val="none"/>
        </w:rPr>
      </w:pPr>
      <w:r>
        <w:rPr>
          <w:rFonts w:hint="eastAsia" w:hAnsi="Times New Roman"/>
          <w:bCs/>
          <w:color w:val="auto"/>
          <w:szCs w:val="21"/>
          <w:highlight w:val="none"/>
        </w:rPr>
        <w:t>报名时，报名人需要提供以下材料：</w:t>
      </w:r>
    </w:p>
    <w:p>
      <w:pPr>
        <w:pStyle w:val="6"/>
        <w:keepNext w:val="0"/>
        <w:keepLines w:val="0"/>
        <w:pageBreakBefore w:val="0"/>
        <w:numPr>
          <w:ilvl w:val="0"/>
          <w:numId w:val="0"/>
        </w:numPr>
        <w:tabs>
          <w:tab w:val="left" w:pos="572"/>
        </w:tabs>
        <w:kinsoku/>
        <w:overflowPunct/>
        <w:topLinePunct w:val="0"/>
        <w:bidi w:val="0"/>
        <w:adjustRightInd w:val="0"/>
        <w:snapToGrid w:val="0"/>
        <w:spacing w:before="0" w:beforeAutospacing="0" w:after="0" w:afterAutospacing="0" w:line="360" w:lineRule="auto"/>
        <w:ind w:leftChars="0" w:firstLine="420" w:firstLineChars="200"/>
        <w:textAlignment w:val="auto"/>
        <w:rPr>
          <w:rFonts w:hint="eastAsia"/>
          <w:snapToGrid w:val="0"/>
          <w:color w:val="auto"/>
          <w:sz w:val="21"/>
          <w:szCs w:val="21"/>
          <w:highlight w:val="none"/>
        </w:rPr>
      </w:pPr>
      <w:r>
        <w:rPr>
          <w:rFonts w:hint="eastAsia"/>
          <w:snapToGrid w:val="0"/>
          <w:color w:val="auto"/>
          <w:sz w:val="21"/>
          <w:szCs w:val="21"/>
          <w:highlight w:val="none"/>
          <w:lang w:val="en-US" w:eastAsia="zh-CN"/>
        </w:rPr>
        <w:t>1.</w:t>
      </w:r>
      <w:r>
        <w:rPr>
          <w:rFonts w:hint="eastAsia"/>
          <w:snapToGrid w:val="0"/>
          <w:color w:val="auto"/>
          <w:sz w:val="21"/>
          <w:szCs w:val="21"/>
          <w:highlight w:val="none"/>
        </w:rPr>
        <w:t>法定代表人授权委托书原件（或单位介绍信）</w:t>
      </w:r>
      <w:r>
        <w:rPr>
          <w:snapToGrid w:val="0"/>
          <w:color w:val="auto"/>
          <w:sz w:val="21"/>
          <w:szCs w:val="21"/>
          <w:highlight w:val="none"/>
        </w:rPr>
        <w:t>；</w:t>
      </w:r>
    </w:p>
    <w:p>
      <w:pPr>
        <w:pStyle w:val="6"/>
        <w:keepNext w:val="0"/>
        <w:keepLines w:val="0"/>
        <w:pageBreakBefore w:val="0"/>
        <w:numPr>
          <w:ilvl w:val="0"/>
          <w:numId w:val="0"/>
        </w:numPr>
        <w:kinsoku/>
        <w:overflowPunct/>
        <w:topLinePunct w:val="0"/>
        <w:bidi w:val="0"/>
        <w:adjustRightInd w:val="0"/>
        <w:snapToGrid w:val="0"/>
        <w:spacing w:before="0" w:beforeAutospacing="0" w:after="0" w:afterAutospacing="0" w:line="360" w:lineRule="auto"/>
        <w:ind w:leftChars="0" w:firstLine="420" w:firstLineChars="200"/>
        <w:textAlignment w:val="auto"/>
        <w:rPr>
          <w:rFonts w:hint="eastAsia"/>
          <w:snapToGrid w:val="0"/>
          <w:color w:val="auto"/>
          <w:sz w:val="21"/>
          <w:szCs w:val="21"/>
          <w:highlight w:val="none"/>
        </w:rPr>
      </w:pPr>
      <w:r>
        <w:rPr>
          <w:rFonts w:hint="eastAsia"/>
          <w:snapToGrid w:val="0"/>
          <w:color w:val="auto"/>
          <w:sz w:val="21"/>
          <w:szCs w:val="21"/>
          <w:highlight w:val="none"/>
          <w:lang w:val="en-US" w:eastAsia="zh-CN"/>
        </w:rPr>
        <w:t>2.</w:t>
      </w:r>
      <w:r>
        <w:rPr>
          <w:rFonts w:hint="eastAsia"/>
          <w:snapToGrid w:val="0"/>
          <w:color w:val="auto"/>
          <w:sz w:val="21"/>
          <w:szCs w:val="21"/>
          <w:highlight w:val="none"/>
        </w:rPr>
        <w:t>营业执照复印件（或事业单位法人证书复印件）</w:t>
      </w:r>
      <w:r>
        <w:rPr>
          <w:rFonts w:hint="eastAsia" w:cs="宋体"/>
          <w:color w:val="auto"/>
          <w:kern w:val="2"/>
          <w:sz w:val="21"/>
          <w:szCs w:val="21"/>
          <w:highlight w:val="none"/>
        </w:rPr>
        <w:t>；</w:t>
      </w:r>
    </w:p>
    <w:p>
      <w:pPr>
        <w:pStyle w:val="6"/>
        <w:keepNext w:val="0"/>
        <w:keepLines w:val="0"/>
        <w:pageBreakBefore w:val="0"/>
        <w:numPr>
          <w:ilvl w:val="0"/>
          <w:numId w:val="0"/>
        </w:numPr>
        <w:kinsoku/>
        <w:overflowPunct/>
        <w:topLinePunct w:val="0"/>
        <w:bidi w:val="0"/>
        <w:adjustRightInd w:val="0"/>
        <w:snapToGrid w:val="0"/>
        <w:spacing w:before="0" w:beforeAutospacing="0" w:after="0" w:afterAutospacing="0" w:line="360" w:lineRule="auto"/>
        <w:ind w:leftChars="0" w:firstLine="420" w:firstLineChars="200"/>
        <w:textAlignment w:val="auto"/>
        <w:rPr>
          <w:rFonts w:hint="eastAsia"/>
          <w:snapToGrid w:val="0"/>
          <w:color w:val="auto"/>
          <w:sz w:val="21"/>
          <w:szCs w:val="21"/>
          <w:highlight w:val="none"/>
        </w:rPr>
      </w:pPr>
      <w:r>
        <w:rPr>
          <w:rFonts w:hint="eastAsia"/>
          <w:snapToGrid w:val="0"/>
          <w:color w:val="auto"/>
          <w:sz w:val="21"/>
          <w:szCs w:val="21"/>
          <w:highlight w:val="none"/>
          <w:lang w:val="en-US" w:eastAsia="zh-CN"/>
        </w:rPr>
        <w:t>3.</w:t>
      </w:r>
      <w:r>
        <w:rPr>
          <w:rFonts w:hint="eastAsia"/>
          <w:snapToGrid w:val="0"/>
          <w:color w:val="auto"/>
          <w:sz w:val="21"/>
          <w:szCs w:val="21"/>
          <w:highlight w:val="none"/>
        </w:rPr>
        <w:t>法定代表人及授权代表的身份证原件复印件；</w:t>
      </w:r>
    </w:p>
    <w:p>
      <w:pPr>
        <w:pStyle w:val="3"/>
        <w:spacing w:line="240" w:lineRule="auto"/>
        <w:ind w:firstLine="420" w:firstLineChars="200"/>
        <w:rPr>
          <w:rFonts w:hAnsi="Times New Roman"/>
          <w:bCs/>
          <w:color w:val="auto"/>
          <w:szCs w:val="21"/>
          <w:highlight w:val="none"/>
        </w:rPr>
      </w:pPr>
      <w:r>
        <w:rPr>
          <w:rFonts w:hint="eastAsia" w:hAnsi="Times New Roman"/>
          <w:bCs/>
          <w:color w:val="auto"/>
          <w:szCs w:val="21"/>
          <w:highlight w:val="none"/>
        </w:rPr>
        <w:t>4</w:t>
      </w:r>
      <w:r>
        <w:rPr>
          <w:rFonts w:hint="eastAsia" w:hAnsi="Times New Roman"/>
          <w:bCs/>
          <w:color w:val="auto"/>
          <w:szCs w:val="21"/>
          <w:highlight w:val="none"/>
          <w:lang w:val="en-US" w:eastAsia="zh-CN"/>
        </w:rPr>
        <w:t>.</w:t>
      </w:r>
      <w:r>
        <w:rPr>
          <w:rFonts w:hint="eastAsia" w:hAnsi="Times New Roman"/>
          <w:bCs/>
          <w:color w:val="auto"/>
          <w:szCs w:val="21"/>
          <w:highlight w:val="none"/>
        </w:rPr>
        <w:t>近三年内在经营活动中没有重大违法记录的承诺书。</w:t>
      </w:r>
    </w:p>
    <w:p>
      <w:pPr>
        <w:pStyle w:val="3"/>
        <w:spacing w:line="240" w:lineRule="auto"/>
        <w:ind w:firstLine="422" w:firstLineChars="200"/>
        <w:rPr>
          <w:rFonts w:hint="eastAsia" w:hAnsi="Times New Roman" w:eastAsia="宋体"/>
          <w:b/>
          <w:color w:val="auto"/>
          <w:szCs w:val="21"/>
          <w:highlight w:val="none"/>
          <w:lang w:val="en-US" w:eastAsia="zh-CN"/>
        </w:rPr>
      </w:pPr>
      <w:r>
        <w:rPr>
          <w:rFonts w:hAnsi="Times New Roman"/>
          <w:b/>
          <w:color w:val="auto"/>
          <w:szCs w:val="21"/>
          <w:highlight w:val="none"/>
        </w:rPr>
        <w:t>6</w:t>
      </w:r>
      <w:r>
        <w:rPr>
          <w:rFonts w:hint="eastAsia" w:hAnsi="Times New Roman"/>
          <w:b/>
          <w:color w:val="auto"/>
          <w:szCs w:val="21"/>
          <w:highlight w:val="none"/>
        </w:rPr>
        <w:t>、投标截止时间：202</w:t>
      </w:r>
      <w:r>
        <w:rPr>
          <w:rFonts w:hAnsi="Times New Roman"/>
          <w:b/>
          <w:color w:val="auto"/>
          <w:szCs w:val="21"/>
          <w:highlight w:val="none"/>
        </w:rPr>
        <w:t>4</w:t>
      </w:r>
      <w:r>
        <w:rPr>
          <w:rFonts w:hint="eastAsia" w:hAnsi="Times New Roman"/>
          <w:b/>
          <w:color w:val="auto"/>
          <w:szCs w:val="21"/>
          <w:highlight w:val="none"/>
        </w:rPr>
        <w:t xml:space="preserve">年 </w:t>
      </w:r>
      <w:r>
        <w:rPr>
          <w:rFonts w:hint="eastAsia" w:hAnsi="Times New Roman"/>
          <w:b/>
          <w:color w:val="auto"/>
          <w:szCs w:val="21"/>
          <w:highlight w:val="none"/>
          <w:lang w:val="en-US" w:eastAsia="zh-CN"/>
        </w:rPr>
        <w:t>2</w:t>
      </w:r>
      <w:r>
        <w:rPr>
          <w:rFonts w:hint="eastAsia" w:hAnsi="Times New Roman"/>
          <w:b/>
          <w:color w:val="auto"/>
          <w:szCs w:val="21"/>
          <w:highlight w:val="none"/>
        </w:rPr>
        <w:t>月</w:t>
      </w:r>
      <w:r>
        <w:rPr>
          <w:rFonts w:hint="eastAsia" w:hAnsi="Times New Roman"/>
          <w:b/>
          <w:color w:val="auto"/>
          <w:szCs w:val="21"/>
          <w:highlight w:val="none"/>
          <w:lang w:val="en-US" w:eastAsia="zh-CN"/>
        </w:rPr>
        <w:t>4</w:t>
      </w:r>
      <w:r>
        <w:rPr>
          <w:rFonts w:hint="eastAsia" w:hAnsi="Times New Roman"/>
          <w:b/>
          <w:color w:val="auto"/>
          <w:szCs w:val="21"/>
          <w:highlight w:val="none"/>
        </w:rPr>
        <w:t xml:space="preserve">日上午 </w:t>
      </w:r>
      <w:r>
        <w:rPr>
          <w:rFonts w:hAnsi="Times New Roman"/>
          <w:b/>
          <w:color w:val="auto"/>
          <w:szCs w:val="21"/>
          <w:highlight w:val="none"/>
        </w:rPr>
        <w:t>9</w:t>
      </w:r>
      <w:r>
        <w:rPr>
          <w:rFonts w:hint="eastAsia" w:hAnsi="Times New Roman"/>
          <w:b/>
          <w:color w:val="auto"/>
          <w:szCs w:val="21"/>
          <w:highlight w:val="none"/>
        </w:rPr>
        <w:t>:</w:t>
      </w:r>
      <w:r>
        <w:rPr>
          <w:rFonts w:hAnsi="Times New Roman"/>
          <w:b/>
          <w:color w:val="auto"/>
          <w:szCs w:val="21"/>
          <w:highlight w:val="none"/>
        </w:rPr>
        <w:t>3</w:t>
      </w:r>
      <w:r>
        <w:rPr>
          <w:rFonts w:hint="eastAsia" w:hAnsi="Times New Roman"/>
          <w:b/>
          <w:color w:val="auto"/>
          <w:szCs w:val="21"/>
          <w:highlight w:val="none"/>
        </w:rPr>
        <w:t>0</w:t>
      </w:r>
      <w:r>
        <w:rPr>
          <w:rFonts w:hint="eastAsia" w:hAnsi="Times New Roman"/>
          <w:b/>
          <w:color w:val="auto"/>
          <w:szCs w:val="21"/>
          <w:highlight w:val="none"/>
          <w:lang w:val="en-US" w:eastAsia="zh-CN"/>
        </w:rPr>
        <w:t>分</w:t>
      </w:r>
    </w:p>
    <w:p>
      <w:pPr>
        <w:pStyle w:val="3"/>
        <w:spacing w:line="240" w:lineRule="auto"/>
        <w:ind w:firstLine="422" w:firstLineChars="200"/>
        <w:rPr>
          <w:rFonts w:hint="eastAsia" w:hAnsi="Times New Roman" w:eastAsia="宋体"/>
          <w:b/>
          <w:color w:val="auto"/>
          <w:szCs w:val="21"/>
          <w:highlight w:val="none"/>
          <w:lang w:val="en-US" w:eastAsia="zh-CN"/>
        </w:rPr>
      </w:pPr>
      <w:r>
        <w:rPr>
          <w:rFonts w:hAnsi="Times New Roman"/>
          <w:b/>
          <w:color w:val="auto"/>
          <w:szCs w:val="21"/>
          <w:highlight w:val="none"/>
        </w:rPr>
        <w:t>7</w:t>
      </w:r>
      <w:r>
        <w:rPr>
          <w:rFonts w:hint="eastAsia" w:hAnsi="Times New Roman"/>
          <w:b/>
          <w:color w:val="auto"/>
          <w:szCs w:val="21"/>
          <w:highlight w:val="none"/>
        </w:rPr>
        <w:t>、开标时间：202</w:t>
      </w:r>
      <w:r>
        <w:rPr>
          <w:rFonts w:hint="eastAsia" w:hAnsi="Times New Roman"/>
          <w:b/>
          <w:color w:val="auto"/>
          <w:szCs w:val="21"/>
          <w:highlight w:val="none"/>
          <w:lang w:val="en-US" w:eastAsia="zh-CN"/>
        </w:rPr>
        <w:t>4</w:t>
      </w:r>
      <w:r>
        <w:rPr>
          <w:rFonts w:hint="eastAsia" w:hAnsi="Times New Roman"/>
          <w:b/>
          <w:color w:val="auto"/>
          <w:szCs w:val="21"/>
          <w:highlight w:val="none"/>
        </w:rPr>
        <w:t>年</w:t>
      </w:r>
      <w:r>
        <w:rPr>
          <w:rFonts w:hint="eastAsia" w:hAnsi="Times New Roman"/>
          <w:b/>
          <w:color w:val="auto"/>
          <w:szCs w:val="21"/>
          <w:highlight w:val="none"/>
          <w:lang w:val="en-US" w:eastAsia="zh-CN"/>
        </w:rPr>
        <w:t>2</w:t>
      </w:r>
      <w:r>
        <w:rPr>
          <w:rFonts w:hint="eastAsia" w:hAnsi="Times New Roman"/>
          <w:b/>
          <w:color w:val="auto"/>
          <w:szCs w:val="21"/>
          <w:highlight w:val="none"/>
        </w:rPr>
        <w:t xml:space="preserve"> 月 </w:t>
      </w:r>
      <w:r>
        <w:rPr>
          <w:rFonts w:hint="eastAsia" w:hAnsi="Times New Roman"/>
          <w:b/>
          <w:color w:val="auto"/>
          <w:szCs w:val="21"/>
          <w:highlight w:val="none"/>
          <w:lang w:val="en-US" w:eastAsia="zh-CN"/>
        </w:rPr>
        <w:t>4</w:t>
      </w:r>
      <w:r>
        <w:rPr>
          <w:rFonts w:hint="eastAsia" w:hAnsi="Times New Roman"/>
          <w:b/>
          <w:color w:val="auto"/>
          <w:szCs w:val="21"/>
          <w:highlight w:val="none"/>
        </w:rPr>
        <w:t xml:space="preserve">日上午 09:30 </w:t>
      </w:r>
      <w:r>
        <w:rPr>
          <w:rFonts w:hint="eastAsia" w:hAnsi="Times New Roman"/>
          <w:b/>
          <w:color w:val="auto"/>
          <w:szCs w:val="21"/>
          <w:highlight w:val="none"/>
          <w:lang w:val="en-US" w:eastAsia="zh-CN"/>
        </w:rPr>
        <w:t>分</w:t>
      </w:r>
    </w:p>
    <w:p>
      <w:pPr>
        <w:adjustRightInd w:val="0"/>
        <w:snapToGrid w:val="0"/>
        <w:spacing w:line="240" w:lineRule="auto"/>
        <w:ind w:firstLine="420" w:firstLineChars="200"/>
        <w:rPr>
          <w:color w:val="auto"/>
          <w:highlight w:val="none"/>
        </w:rPr>
      </w:pPr>
      <w:r>
        <w:rPr>
          <w:rFonts w:hint="eastAsia"/>
          <w:color w:val="auto"/>
          <w:highlight w:val="none"/>
          <w:lang w:val="en-US" w:eastAsia="zh-CN"/>
        </w:rPr>
        <w:t>开标</w:t>
      </w:r>
      <w:r>
        <w:rPr>
          <w:rFonts w:hint="eastAsia"/>
          <w:color w:val="auto"/>
          <w:highlight w:val="none"/>
        </w:rPr>
        <w:t>地点：杭州市益乐路25号嘉文商务大楼</w:t>
      </w:r>
      <w:r>
        <w:rPr>
          <w:rFonts w:hint="eastAsia"/>
          <w:snapToGrid w:val="0"/>
          <w:color w:val="auto"/>
          <w:kern w:val="0"/>
          <w:szCs w:val="21"/>
          <w:highlight w:val="none"/>
        </w:rPr>
        <w:t>7楼</w:t>
      </w:r>
      <w:r>
        <w:rPr>
          <w:rFonts w:hint="eastAsia"/>
          <w:snapToGrid w:val="0"/>
          <w:color w:val="auto"/>
          <w:kern w:val="0"/>
          <w:szCs w:val="21"/>
          <w:highlight w:val="none"/>
          <w:lang w:val="en-US" w:eastAsia="zh-CN"/>
        </w:rPr>
        <w:t>会议室</w:t>
      </w:r>
      <w:r>
        <w:rPr>
          <w:rFonts w:hint="eastAsia"/>
          <w:color w:val="auto"/>
          <w:highlight w:val="none"/>
        </w:rPr>
        <w:t>。</w:t>
      </w:r>
    </w:p>
    <w:p>
      <w:pPr>
        <w:pStyle w:val="3"/>
        <w:spacing w:line="240" w:lineRule="auto"/>
        <w:ind w:firstLine="420" w:firstLineChars="200"/>
        <w:rPr>
          <w:rFonts w:hAnsi="Times New Roman"/>
          <w:color w:val="auto"/>
          <w:highlight w:val="none"/>
        </w:rPr>
      </w:pPr>
      <w:r>
        <w:rPr>
          <w:rFonts w:hAnsi="Times New Roman"/>
          <w:color w:val="auto"/>
          <w:highlight w:val="none"/>
        </w:rPr>
        <w:t>8、有关本项目招、投标的其它事宜，请与招标人联系。</w:t>
      </w:r>
    </w:p>
    <w:p>
      <w:pPr>
        <w:pStyle w:val="3"/>
        <w:spacing w:line="240" w:lineRule="auto"/>
        <w:ind w:firstLine="420" w:firstLineChars="200"/>
        <w:rPr>
          <w:rFonts w:hAnsi="Times New Roman"/>
          <w:color w:val="auto"/>
          <w:highlight w:val="none"/>
        </w:rPr>
      </w:pPr>
      <w:r>
        <w:rPr>
          <w:rFonts w:hAnsi="Times New Roman"/>
          <w:color w:val="auto"/>
          <w:highlight w:val="none"/>
        </w:rPr>
        <w:t>9、联系方式：</w:t>
      </w:r>
    </w:p>
    <w:p>
      <w:pPr>
        <w:adjustRightInd w:val="0"/>
        <w:snapToGrid w:val="0"/>
        <w:spacing w:line="240" w:lineRule="auto"/>
        <w:ind w:firstLine="420" w:firstLineChars="200"/>
        <w:rPr>
          <w:rStyle w:val="10"/>
          <w:rFonts w:hAnsi="宋体"/>
          <w:color w:val="auto"/>
          <w:highlight w:val="none"/>
        </w:rPr>
      </w:pPr>
      <w:r>
        <w:rPr>
          <w:color w:val="auto"/>
          <w:highlight w:val="none"/>
        </w:rPr>
        <w:t>招 标 人：</w:t>
      </w:r>
      <w:r>
        <w:rPr>
          <w:rStyle w:val="10"/>
          <w:color w:val="auto"/>
          <w:highlight w:val="none"/>
        </w:rPr>
        <w:t>杭州市城市建设投资集团有限公司</w:t>
      </w:r>
    </w:p>
    <w:p>
      <w:pPr>
        <w:adjustRightInd w:val="0"/>
        <w:snapToGrid w:val="0"/>
        <w:spacing w:line="240" w:lineRule="auto"/>
        <w:ind w:firstLine="420" w:firstLineChars="200"/>
        <w:rPr>
          <w:color w:val="auto"/>
          <w:szCs w:val="21"/>
          <w:highlight w:val="none"/>
        </w:rPr>
      </w:pPr>
      <w:r>
        <w:rPr>
          <w:color w:val="auto"/>
          <w:szCs w:val="21"/>
          <w:highlight w:val="none"/>
        </w:rPr>
        <w:t>通讯地址：杭州市西湖区益乐路25号嘉文商务大楼</w:t>
      </w:r>
    </w:p>
    <w:p>
      <w:pPr>
        <w:adjustRightInd w:val="0"/>
        <w:snapToGrid w:val="0"/>
        <w:spacing w:line="240" w:lineRule="auto"/>
        <w:ind w:firstLine="420" w:firstLineChars="200"/>
        <w:rPr>
          <w:color w:val="auto"/>
          <w:szCs w:val="21"/>
          <w:highlight w:val="none"/>
        </w:rPr>
      </w:pPr>
      <w:r>
        <w:rPr>
          <w:color w:val="auto"/>
          <w:szCs w:val="21"/>
          <w:highlight w:val="none"/>
        </w:rPr>
        <w:t>联 系 人：</w:t>
      </w:r>
      <w:r>
        <w:rPr>
          <w:rFonts w:hint="eastAsia"/>
          <w:color w:val="auto"/>
          <w:szCs w:val="21"/>
          <w:highlight w:val="none"/>
          <w:lang w:val="en-US" w:eastAsia="zh-CN"/>
        </w:rPr>
        <w:t xml:space="preserve">梁女士     </w:t>
      </w:r>
      <w:r>
        <w:rPr>
          <w:color w:val="auto"/>
          <w:szCs w:val="21"/>
          <w:highlight w:val="none"/>
        </w:rPr>
        <w:t xml:space="preserve">   </w:t>
      </w:r>
      <w:r>
        <w:rPr>
          <w:rFonts w:hint="eastAsia"/>
          <w:color w:val="auto"/>
          <w:szCs w:val="21"/>
          <w:highlight w:val="none"/>
        </w:rPr>
        <w:t xml:space="preserve">   </w:t>
      </w:r>
      <w:r>
        <w:rPr>
          <w:color w:val="auto"/>
          <w:szCs w:val="21"/>
          <w:highlight w:val="none"/>
        </w:rPr>
        <w:t>电   话：</w:t>
      </w:r>
      <w:r>
        <w:rPr>
          <w:rFonts w:hint="eastAsia"/>
          <w:color w:val="auto"/>
          <w:szCs w:val="21"/>
          <w:highlight w:val="none"/>
        </w:rPr>
        <w:t>0571-56980629</w:t>
      </w:r>
      <w:r>
        <w:rPr>
          <w:color w:val="auto"/>
          <w:szCs w:val="21"/>
          <w:highlight w:val="none"/>
        </w:rPr>
        <w:t xml:space="preserve">  </w:t>
      </w:r>
    </w:p>
    <w:p>
      <w:pPr>
        <w:adjustRightInd w:val="0"/>
        <w:snapToGrid w:val="0"/>
        <w:spacing w:line="240" w:lineRule="auto"/>
        <w:ind w:firstLine="420" w:firstLineChars="200"/>
        <w:rPr>
          <w:rStyle w:val="10"/>
          <w:rFonts w:ascii="Calibri" w:hAnsi="Calibri"/>
          <w:color w:val="auto"/>
          <w:highlight w:val="none"/>
        </w:rPr>
      </w:pPr>
      <w:r>
        <w:rPr>
          <w:rStyle w:val="10"/>
          <w:rFonts w:hint="eastAsia" w:ascii="Calibri" w:hAnsi="Calibri"/>
          <w:color w:val="auto"/>
          <w:highlight w:val="none"/>
        </w:rPr>
        <w:t>代理机构名称：浙江华耀建设咨询有限公司</w:t>
      </w:r>
    </w:p>
    <w:p>
      <w:pPr>
        <w:adjustRightInd w:val="0"/>
        <w:snapToGrid w:val="0"/>
        <w:spacing w:line="240" w:lineRule="auto"/>
        <w:ind w:firstLine="420" w:firstLineChars="200"/>
        <w:rPr>
          <w:rStyle w:val="10"/>
          <w:rFonts w:ascii="Calibri" w:hAnsi="Calibri"/>
          <w:color w:val="auto"/>
          <w:highlight w:val="none"/>
        </w:rPr>
      </w:pPr>
      <w:r>
        <w:rPr>
          <w:rStyle w:val="10"/>
          <w:rFonts w:hint="eastAsia" w:ascii="Calibri" w:hAnsi="Calibri"/>
          <w:color w:val="auto"/>
          <w:highlight w:val="none"/>
        </w:rPr>
        <w:t>通讯地址：杭州市上城区佰富时代中心3幢13楼第四事业部</w:t>
      </w:r>
    </w:p>
    <w:p>
      <w:pPr>
        <w:adjustRightInd w:val="0"/>
        <w:snapToGrid w:val="0"/>
        <w:spacing w:line="240" w:lineRule="auto"/>
        <w:ind w:firstLine="420" w:firstLineChars="200"/>
        <w:rPr>
          <w:color w:val="auto"/>
          <w:szCs w:val="21"/>
          <w:highlight w:val="none"/>
        </w:rPr>
      </w:pPr>
      <w:r>
        <w:rPr>
          <w:rStyle w:val="10"/>
          <w:rFonts w:hint="eastAsia" w:ascii="Calibri" w:hAnsi="Calibri"/>
          <w:color w:val="auto"/>
          <w:highlight w:val="none"/>
        </w:rPr>
        <w:t>联系人：王</w:t>
      </w:r>
      <w:r>
        <w:rPr>
          <w:rStyle w:val="10"/>
          <w:rFonts w:hint="eastAsia" w:ascii="Calibri" w:hAnsi="Calibri"/>
          <w:color w:val="auto"/>
          <w:highlight w:val="none"/>
          <w:lang w:val="en-US" w:eastAsia="zh-CN"/>
        </w:rPr>
        <w:t>工</w:t>
      </w:r>
      <w:r>
        <w:rPr>
          <w:rStyle w:val="10"/>
          <w:rFonts w:hint="eastAsia" w:ascii="Calibri" w:hAnsi="Calibri"/>
          <w:color w:val="auto"/>
          <w:highlight w:val="none"/>
        </w:rPr>
        <w:t xml:space="preserve">        电话：17682339490</w:t>
      </w:r>
      <w:r>
        <w:rPr>
          <w:color w:val="auto"/>
          <w:szCs w:val="21"/>
          <w:highlight w:val="none"/>
        </w:rPr>
        <w:t xml:space="preserve">  </w:t>
      </w:r>
    </w:p>
    <w:p>
      <w:pPr>
        <w:snapToGrid w:val="0"/>
        <w:spacing w:line="240" w:lineRule="auto"/>
        <w:ind w:left="0" w:firstLine="420" w:firstLineChars="200"/>
        <w:rPr>
          <w:color w:val="auto"/>
          <w:highlight w:val="none"/>
        </w:rPr>
      </w:pPr>
      <w:r>
        <w:rPr>
          <w:color w:val="auto"/>
          <w:highlight w:val="none"/>
        </w:rPr>
        <w:t>监管</w:t>
      </w:r>
      <w:r>
        <w:rPr>
          <w:rFonts w:hint="eastAsia"/>
          <w:color w:val="auto"/>
          <w:highlight w:val="none"/>
        </w:rPr>
        <w:t>机构</w:t>
      </w:r>
      <w:r>
        <w:rPr>
          <w:color w:val="auto"/>
          <w:highlight w:val="none"/>
        </w:rPr>
        <w:t>：杭州市城市建设投资集团有限公司</w:t>
      </w:r>
    </w:p>
    <w:p>
      <w:pPr>
        <w:snapToGrid w:val="0"/>
        <w:spacing w:line="240" w:lineRule="auto"/>
        <w:ind w:left="0" w:firstLine="420" w:firstLineChars="200"/>
        <w:rPr>
          <w:color w:val="auto"/>
          <w:highlight w:val="none"/>
        </w:rPr>
      </w:pPr>
      <w:r>
        <w:rPr>
          <w:color w:val="auto"/>
          <w:highlight w:val="none"/>
        </w:rPr>
        <w:t>联系电话：0571</w:t>
      </w:r>
      <w:r>
        <w:rPr>
          <w:rFonts w:hint="eastAsia"/>
          <w:color w:val="auto"/>
          <w:highlight w:val="none"/>
        </w:rPr>
        <w:t>-</w:t>
      </w:r>
      <w:r>
        <w:rPr>
          <w:color w:val="auto"/>
          <w:highlight w:val="none"/>
        </w:rPr>
        <w:t xml:space="preserve"> </w:t>
      </w:r>
      <w:r>
        <w:rPr>
          <w:rFonts w:hint="eastAsia"/>
          <w:color w:val="auto"/>
          <w:highlight w:val="none"/>
        </w:rPr>
        <w:t>58581168</w:t>
      </w:r>
      <w:r>
        <w:rPr>
          <w:color w:val="auto"/>
          <w:highlight w:val="none"/>
        </w:rPr>
        <w:t xml:space="preserve">         </w:t>
      </w:r>
    </w:p>
    <w:p>
      <w:pPr>
        <w:snapToGrid w:val="0"/>
        <w:spacing w:line="240" w:lineRule="auto"/>
        <w:ind w:left="720" w:firstLine="420" w:firstLineChars="200"/>
        <w:rPr>
          <w:color w:val="auto"/>
          <w:highlight w:val="none"/>
        </w:rPr>
      </w:pPr>
    </w:p>
    <w:p>
      <w:pPr>
        <w:pStyle w:val="3"/>
        <w:spacing w:line="240" w:lineRule="auto"/>
        <w:ind w:right="210" w:firstLine="420" w:firstLineChars="200"/>
        <w:jc w:val="right"/>
        <w:rPr>
          <w:rFonts w:hAnsi="Times New Roman"/>
          <w:color w:val="auto"/>
          <w:highlight w:val="none"/>
        </w:rPr>
      </w:pPr>
      <w:r>
        <w:rPr>
          <w:rFonts w:hAnsi="Times New Roman"/>
          <w:color w:val="auto"/>
          <w:highlight w:val="none"/>
        </w:rPr>
        <w:t>杭州市城市建设投资集团有限公司</w:t>
      </w:r>
    </w:p>
    <w:p>
      <w:pPr>
        <w:pStyle w:val="3"/>
        <w:spacing w:line="240" w:lineRule="auto"/>
        <w:ind w:right="210" w:firstLine="420" w:firstLineChars="200"/>
        <w:jc w:val="right"/>
        <w:rPr>
          <w:rFonts w:hAnsi="Times New Roman"/>
          <w:color w:val="auto"/>
          <w:highlight w:val="none"/>
        </w:rPr>
      </w:pPr>
      <w:r>
        <w:rPr>
          <w:rFonts w:hint="eastAsia" w:hAnsi="Times New Roman"/>
          <w:color w:val="auto"/>
          <w:highlight w:val="none"/>
        </w:rPr>
        <w:t>浙江华耀建设咨询有限公司</w:t>
      </w:r>
    </w:p>
    <w:p>
      <w:pPr>
        <w:pStyle w:val="3"/>
        <w:spacing w:line="240" w:lineRule="auto"/>
        <w:ind w:right="210" w:firstLine="420" w:firstLineChars="200"/>
        <w:jc w:val="right"/>
        <w:rPr>
          <w:color w:val="auto"/>
          <w:highlight w:val="none"/>
        </w:rPr>
        <w:sectPr>
          <w:headerReference r:id="rId3" w:type="first"/>
          <w:footerReference r:id="rId4" w:type="first"/>
          <w:pgSz w:w="11906" w:h="16838"/>
          <w:pgMar w:top="1440" w:right="1361" w:bottom="1304" w:left="1797" w:header="1021" w:footer="907" w:gutter="0"/>
          <w:cols w:space="720" w:num="1"/>
          <w:titlePg/>
          <w:docGrid w:type="lines" w:linePitch="312" w:charSpace="0"/>
        </w:sectPr>
      </w:pPr>
      <w:r>
        <w:rPr>
          <w:rFonts w:hAnsi="Times New Roman"/>
          <w:color w:val="auto"/>
          <w:highlight w:val="none"/>
        </w:rPr>
        <w:t>2024年1月2</w:t>
      </w:r>
      <w:r>
        <w:rPr>
          <w:rFonts w:hint="eastAsia" w:hAnsi="Times New Roman"/>
          <w:color w:val="auto"/>
          <w:highlight w:val="none"/>
          <w:lang w:val="en-US" w:eastAsia="zh-CN"/>
        </w:rPr>
        <w:t>4</w:t>
      </w:r>
      <w:r>
        <w:rPr>
          <w:rFonts w:hAnsi="Times New Roman"/>
          <w:color w:val="auto"/>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rPr>
                              <w:rStyle w:val="9"/>
                            </w:rPr>
                            <w:instrText xml:space="preserve"> PAGE </w:instrText>
                          </w:r>
                          <w:r>
                            <w:fldChar w:fldCharType="separate"/>
                          </w:r>
                          <w:r>
                            <w:rPr>
                              <w:rStyle w:val="9"/>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jc w:val="center"/>
                    </w:pPr>
                    <w:r>
                      <w:fldChar w:fldCharType="begin"/>
                    </w:r>
                    <w:r>
                      <w:rPr>
                        <w:rStyle w:val="9"/>
                      </w:rPr>
                      <w:instrText xml:space="preserve"> PAGE </w:instrText>
                    </w:r>
                    <w:r>
                      <w:fldChar w:fldCharType="separate"/>
                    </w:r>
                    <w:r>
                      <w:rPr>
                        <w:rStyle w:val="9"/>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540"/>
      <w:jc w:val="distribu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ZWY0NmEyMTkwOWVmOTg5ZWQ1YWQ4MTBkYjNhZjkifQ=="/>
  </w:docVars>
  <w:rsids>
    <w:rsidRoot w:val="00000000"/>
    <w:rsid w:val="02704AC1"/>
    <w:rsid w:val="02F474A0"/>
    <w:rsid w:val="03A154DA"/>
    <w:rsid w:val="1DCD0BC2"/>
    <w:rsid w:val="2A6E6CC4"/>
    <w:rsid w:val="338813BB"/>
    <w:rsid w:val="4B374384"/>
    <w:rsid w:val="72EE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0"/>
    <w:pPr>
      <w:ind w:firstLine="420" w:firstLineChars="200"/>
    </w:pPr>
  </w:style>
  <w:style w:type="paragraph" w:styleId="3">
    <w:name w:val="Body Text Indent"/>
    <w:basedOn w:val="1"/>
    <w:qFormat/>
    <w:uiPriority w:val="99"/>
    <w:pPr>
      <w:spacing w:line="300" w:lineRule="auto"/>
      <w:ind w:firstLine="540" w:firstLineChars="257"/>
    </w:pPr>
    <w:rPr>
      <w:rFonts w:hAnsi="宋体"/>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9">
    <w:name w:val="page number"/>
    <w:basedOn w:val="8"/>
    <w:qFormat/>
    <w:uiPriority w:val="0"/>
  </w:style>
  <w:style w:type="character" w:customStyle="1" w:styleId="10">
    <w:name w:val="style9"/>
    <w:basedOn w:val="8"/>
    <w:qFormat/>
    <w:uiPriority w:val="0"/>
  </w:style>
  <w:style w:type="character" w:customStyle="1" w:styleId="11">
    <w:name w:val="zbggmain style9"/>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2024-01-24T08:22:00Z</dcterms:created>
  <dc:creator>Administrator</dc:creator>
  <cp:lastModifiedBy>liangzj</cp:lastModifiedBy>
  <dcterms:modified xsi:type="dcterms:W3CDTF">2024-01-24T08:40:57Z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70110FA3F549480481016D66CB12B252_12</vt:lpwstr>
  </property>
</Properties>
</file>